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98F8" w14:textId="5B213818" w:rsidR="00750250" w:rsidRPr="00750250" w:rsidRDefault="00750250" w:rsidP="0075025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750250">
        <w:rPr>
          <w:rFonts w:eastAsia="Calibri" w:cstheme="minorHAnsi"/>
          <w:sz w:val="24"/>
          <w:szCs w:val="24"/>
        </w:rPr>
        <w:t xml:space="preserve">São Paulo, </w:t>
      </w:r>
      <w:r w:rsidR="00E24941">
        <w:rPr>
          <w:rFonts w:eastAsia="Calibri" w:cstheme="minorHAnsi"/>
          <w:sz w:val="24"/>
          <w:szCs w:val="24"/>
        </w:rPr>
        <w:t>21</w:t>
      </w:r>
      <w:r w:rsidRPr="00750250">
        <w:rPr>
          <w:rFonts w:eastAsia="Calibri" w:cstheme="minorHAnsi"/>
          <w:sz w:val="24"/>
          <w:szCs w:val="24"/>
        </w:rPr>
        <w:t xml:space="preserve"> de janeiro de 2026.</w:t>
      </w:r>
    </w:p>
    <w:p w14:paraId="669CC57B" w14:textId="77777777" w:rsidR="00750250" w:rsidRDefault="00750250" w:rsidP="0075025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68A1AC2" w14:textId="77777777" w:rsidR="00750250" w:rsidRDefault="00750250" w:rsidP="0075025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0C787A3" w14:textId="0C8EB480" w:rsidR="00580696" w:rsidRPr="00580696" w:rsidRDefault="00580696" w:rsidP="00750250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580696">
        <w:rPr>
          <w:rFonts w:eastAsia="Calibri" w:cstheme="minorHAnsi"/>
          <w:b/>
          <w:bCs/>
          <w:sz w:val="24"/>
          <w:szCs w:val="24"/>
        </w:rPr>
        <w:t xml:space="preserve">Assunto: </w:t>
      </w:r>
      <w:r w:rsidRPr="00580696">
        <w:rPr>
          <w:b/>
          <w:bCs/>
          <w:color w:val="000000"/>
          <w:sz w:val="24"/>
          <w:szCs w:val="24"/>
        </w:rPr>
        <w:t>Relatório Anual de Atividades Potencialmente Poluidoras e Utilizadoras de Recursos Ambientais (RAPP)</w:t>
      </w:r>
    </w:p>
    <w:p w14:paraId="2CC2B869" w14:textId="77777777" w:rsidR="00750250" w:rsidRDefault="00750250" w:rsidP="00750250">
      <w:pPr>
        <w:spacing w:after="0" w:line="240" w:lineRule="auto"/>
        <w:rPr>
          <w:rFonts w:eastAsia="Calibri" w:cstheme="minorHAnsi"/>
          <w:b/>
          <w:sz w:val="24"/>
          <w:szCs w:val="24"/>
          <w:u w:val="single"/>
        </w:rPr>
      </w:pPr>
    </w:p>
    <w:p w14:paraId="18D1A867" w14:textId="77777777" w:rsidR="00580696" w:rsidRDefault="00580696" w:rsidP="00750250">
      <w:pPr>
        <w:spacing w:after="0" w:line="240" w:lineRule="auto"/>
        <w:rPr>
          <w:rFonts w:eastAsia="Calibri" w:cstheme="minorHAnsi"/>
          <w:b/>
          <w:sz w:val="24"/>
          <w:szCs w:val="24"/>
          <w:u w:val="single"/>
        </w:rPr>
      </w:pPr>
    </w:p>
    <w:p w14:paraId="01B3B733" w14:textId="60E8B97F" w:rsidR="00FB067D" w:rsidRDefault="00FB067D" w:rsidP="00FB067D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Aos Associados e Sindicalizados</w:t>
      </w:r>
      <w:r w:rsidR="00FE17C2">
        <w:rPr>
          <w:rFonts w:ascii="Arial" w:hAnsi="Arial" w:cs="Arial"/>
          <w:color w:val="000000"/>
          <w:sz w:val="20"/>
          <w:szCs w:val="20"/>
        </w:rPr>
        <w:t>,</w:t>
      </w:r>
    </w:p>
    <w:p w14:paraId="6289B573" w14:textId="77777777" w:rsidR="00FE17C2" w:rsidRDefault="00FE17C2" w:rsidP="00FE17C2">
      <w:pPr>
        <w:rPr>
          <w:color w:val="000000"/>
        </w:rPr>
      </w:pPr>
      <w:r>
        <w:rPr>
          <w:color w:val="000000"/>
        </w:rPr>
        <w:t> </w:t>
      </w:r>
    </w:p>
    <w:p w14:paraId="02A21E09" w14:textId="4CB85000" w:rsidR="00FE17C2" w:rsidRDefault="00580696" w:rsidP="00FE17C2">
      <w:pPr>
        <w:jc w:val="both"/>
        <w:rPr>
          <w:color w:val="000000"/>
        </w:rPr>
      </w:pPr>
      <w:r>
        <w:rPr>
          <w:color w:val="000000"/>
        </w:rPr>
        <w:t>T</w:t>
      </w:r>
      <w:r w:rsidR="00FE17C2">
        <w:rPr>
          <w:color w:val="000000"/>
        </w:rPr>
        <w:t xml:space="preserve">erá início no dia </w:t>
      </w:r>
      <w:r w:rsidR="00FE17C2">
        <w:rPr>
          <w:b/>
          <w:bCs/>
          <w:color w:val="000000"/>
        </w:rPr>
        <w:t>1º de fevereiro</w:t>
      </w:r>
      <w:r w:rsidR="00FE17C2">
        <w:rPr>
          <w:color w:val="000000"/>
        </w:rPr>
        <w:t xml:space="preserve"> o prazo para entrega do </w:t>
      </w:r>
      <w:r w:rsidR="00FE17C2">
        <w:rPr>
          <w:b/>
          <w:bCs/>
          <w:color w:val="000000"/>
        </w:rPr>
        <w:t>Relatório Anual de Atividades Potencialmente Poluidoras e Utilizadoras de Recursos Ambientais (RAPP)</w:t>
      </w:r>
      <w:r w:rsidR="00FE17C2">
        <w:rPr>
          <w:color w:val="000000"/>
        </w:rPr>
        <w:t xml:space="preserve">. O período se encerra no dia </w:t>
      </w:r>
      <w:r w:rsidR="00FE17C2">
        <w:rPr>
          <w:b/>
          <w:bCs/>
          <w:color w:val="000000"/>
        </w:rPr>
        <w:t>31 de março</w:t>
      </w:r>
      <w:r w:rsidR="00FE17C2">
        <w:rPr>
          <w:color w:val="000000"/>
        </w:rPr>
        <w:t>.</w:t>
      </w:r>
    </w:p>
    <w:p w14:paraId="29AC0D5B" w14:textId="33591439" w:rsidR="00FE17C2" w:rsidRDefault="00FE17C2" w:rsidP="00FE17C2">
      <w:pPr>
        <w:jc w:val="both"/>
        <w:rPr>
          <w:color w:val="000000"/>
        </w:rPr>
      </w:pPr>
      <w:r>
        <w:rPr>
          <w:color w:val="000000"/>
        </w:rPr>
        <w:t>O RAPP é uma ferramenta instituída como obrigação acessória à Taxa de Controle e Fiscalização Ambiental (TCFA) pela Política Nacional de Meio Ambiente (</w:t>
      </w:r>
      <w:hyperlink r:id="rId8" w:tgtFrame="_blank" w:history="1">
        <w:r>
          <w:rPr>
            <w:rStyle w:val="Hyperlink"/>
            <w:b/>
            <w:bCs/>
          </w:rPr>
          <w:t>Lei 6.938/81</w:t>
        </w:r>
      </w:hyperlink>
      <w:r>
        <w:rPr>
          <w:color w:val="000000"/>
        </w:rPr>
        <w:t>, art. 17-C, § 1º).</w:t>
      </w:r>
    </w:p>
    <w:p w14:paraId="4E4DDF1F" w14:textId="7B699A62" w:rsidR="00FE17C2" w:rsidRDefault="00FE17C2" w:rsidP="00FE17C2">
      <w:pPr>
        <w:jc w:val="both"/>
        <w:rPr>
          <w:color w:val="000000"/>
        </w:rPr>
      </w:pPr>
      <w:r>
        <w:rPr>
          <w:color w:val="000000"/>
        </w:rPr>
        <w:t>O acesso ao documento é feito por meio do</w:t>
      </w:r>
      <w:hyperlink r:id="rId9" w:tgtFrame="_blank" w:history="1">
        <w:r w:rsidRPr="00580696">
          <w:rPr>
            <w:rStyle w:val="Hyperlink"/>
            <w:u w:val="none"/>
          </w:rPr>
          <w:t> </w:t>
        </w:r>
        <w:r>
          <w:rPr>
            <w:rStyle w:val="Hyperlink"/>
            <w:b/>
            <w:bCs/>
          </w:rPr>
          <w:t>Serviços Ibama</w:t>
        </w:r>
      </w:hyperlink>
      <w:r>
        <w:rPr>
          <w:color w:val="000000"/>
        </w:rPr>
        <w:t>. </w:t>
      </w:r>
    </w:p>
    <w:p w14:paraId="629CD629" w14:textId="7A2B7A04" w:rsidR="00FE17C2" w:rsidRDefault="00FE17C2" w:rsidP="00FE17C2">
      <w:pPr>
        <w:jc w:val="both"/>
        <w:rPr>
          <w:color w:val="000000"/>
        </w:rPr>
      </w:pPr>
      <w:r>
        <w:rPr>
          <w:color w:val="000000"/>
        </w:rPr>
        <w:t xml:space="preserve">Para facilitar o preenchimento, o Instituto disponibilizou um Guia de Preenchimento dos Relatórios do RAPP </w:t>
      </w:r>
      <w:r w:rsidR="00580696">
        <w:rPr>
          <w:color w:val="000000"/>
        </w:rPr>
        <w:t>por meio</w:t>
      </w:r>
      <w:r>
        <w:rPr>
          <w:color w:val="000000"/>
        </w:rPr>
        <w:t xml:space="preserve"> do link  </w:t>
      </w:r>
      <w:hyperlink r:id="rId10" w:history="1">
        <w:r>
          <w:rPr>
            <w:rStyle w:val="Hyperlink"/>
          </w:rPr>
          <w:t>20250205_Guia_RAPP_2025.pdf</w:t>
        </w:r>
      </w:hyperlink>
    </w:p>
    <w:p w14:paraId="24EADE34" w14:textId="656EA625" w:rsidR="00FE17C2" w:rsidRDefault="00FE17C2" w:rsidP="00FE17C2">
      <w:pPr>
        <w:jc w:val="both"/>
        <w:rPr>
          <w:color w:val="000000"/>
        </w:rPr>
      </w:pPr>
      <w:r>
        <w:rPr>
          <w:b/>
          <w:bCs/>
          <w:color w:val="000000"/>
        </w:rPr>
        <w:t>Mais informações:</w:t>
      </w:r>
    </w:p>
    <w:p w14:paraId="615B2C88" w14:textId="77777777" w:rsidR="00FE17C2" w:rsidRDefault="00FE17C2" w:rsidP="00FE17C2">
      <w:pPr>
        <w:jc w:val="both"/>
        <w:rPr>
          <w:color w:val="000000"/>
        </w:rPr>
      </w:pPr>
      <w:hyperlink r:id="rId11" w:tgtFrame="_blank" w:history="1">
        <w:r>
          <w:rPr>
            <w:rStyle w:val="Hyperlink"/>
            <w:b/>
            <w:bCs/>
          </w:rPr>
          <w:t>Relatório de Atividades Potencialmente Poluidoras e Utilizadoras de Recursos Ambientais (RAPP)</w:t>
        </w:r>
      </w:hyperlink>
    </w:p>
    <w:p w14:paraId="01C84DBA" w14:textId="77777777" w:rsidR="00FE17C2" w:rsidRDefault="00FE17C2" w:rsidP="00FE17C2">
      <w:pPr>
        <w:jc w:val="both"/>
        <w:rPr>
          <w:color w:val="000000"/>
        </w:rPr>
      </w:pPr>
      <w:r>
        <w:rPr>
          <w:color w:val="000000"/>
        </w:rPr>
        <w:t> </w:t>
      </w:r>
    </w:p>
    <w:p w14:paraId="643F0B1B" w14:textId="70F4E8E1" w:rsidR="00FB067D" w:rsidRDefault="00FB067D" w:rsidP="00FB067D">
      <w:pPr>
        <w:rPr>
          <w:color w:val="000000"/>
        </w:rPr>
      </w:pPr>
      <w:r>
        <w:rPr>
          <w:color w:val="000000"/>
          <w:sz w:val="24"/>
          <w:szCs w:val="24"/>
        </w:rPr>
        <w:t>Atenciosamente</w:t>
      </w:r>
      <w:r w:rsidR="00580696">
        <w:rPr>
          <w:color w:val="000000"/>
          <w:sz w:val="24"/>
          <w:szCs w:val="24"/>
        </w:rPr>
        <w:t>,</w:t>
      </w:r>
    </w:p>
    <w:p w14:paraId="6199FEDF" w14:textId="77777777" w:rsidR="00FB067D" w:rsidRDefault="00FB067D" w:rsidP="00FB067D">
      <w:pPr>
        <w:spacing w:after="0"/>
        <w:rPr>
          <w:color w:val="000000"/>
        </w:rPr>
      </w:pPr>
      <w:r>
        <w:rPr>
          <w:color w:val="000000"/>
          <w:sz w:val="24"/>
          <w:szCs w:val="24"/>
        </w:rPr>
        <w:t>Gloria Benazzi</w:t>
      </w:r>
    </w:p>
    <w:p w14:paraId="6BD398B6" w14:textId="0546E1C9" w:rsidR="00FB067D" w:rsidRDefault="00FB067D" w:rsidP="00FB067D">
      <w:pPr>
        <w:spacing w:after="0"/>
        <w:rPr>
          <w:color w:val="000000"/>
        </w:rPr>
      </w:pPr>
      <w:r>
        <w:rPr>
          <w:color w:val="000000"/>
          <w:sz w:val="24"/>
          <w:szCs w:val="24"/>
        </w:rPr>
        <w:t>Consultora</w:t>
      </w:r>
    </w:p>
    <w:p w14:paraId="2F9666F1" w14:textId="77777777" w:rsidR="00FB067D" w:rsidRDefault="00FB067D" w:rsidP="00FB067D">
      <w:pPr>
        <w:rPr>
          <w:color w:val="000000"/>
        </w:rPr>
      </w:pPr>
      <w:r>
        <w:rPr>
          <w:color w:val="000000"/>
        </w:rPr>
        <w:t> </w:t>
      </w:r>
    </w:p>
    <w:p w14:paraId="37F809E3" w14:textId="77777777" w:rsidR="00FB067D" w:rsidRDefault="00FB067D" w:rsidP="00FB067D">
      <w:pPr>
        <w:rPr>
          <w:color w:val="000000"/>
        </w:rPr>
      </w:pPr>
      <w:r>
        <w:rPr>
          <w:color w:val="000000"/>
        </w:rPr>
        <w:t> </w:t>
      </w:r>
    </w:p>
    <w:p w14:paraId="2FEB7139" w14:textId="173039BC" w:rsidR="00385B3E" w:rsidRPr="00750250" w:rsidRDefault="00385B3E" w:rsidP="00FB067D">
      <w:pPr>
        <w:spacing w:after="0" w:line="240" w:lineRule="auto"/>
        <w:jc w:val="center"/>
        <w:rPr>
          <w:rFonts w:cstheme="minorHAnsi"/>
        </w:rPr>
      </w:pPr>
    </w:p>
    <w:sectPr w:rsidR="00385B3E" w:rsidRPr="00750250" w:rsidSect="00E32838">
      <w:headerReference w:type="default" r:id="rId12"/>
      <w:footerReference w:type="default" r:id="rId13"/>
      <w:pgSz w:w="11906" w:h="16838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D721" w14:textId="77777777" w:rsidR="00F37732" w:rsidRDefault="00F37732" w:rsidP="00ED0177">
      <w:pPr>
        <w:spacing w:after="0" w:line="240" w:lineRule="auto"/>
      </w:pPr>
      <w:r>
        <w:separator/>
      </w:r>
    </w:p>
  </w:endnote>
  <w:endnote w:type="continuationSeparator" w:id="0">
    <w:p w14:paraId="2EEAF3D6" w14:textId="77777777" w:rsidR="00F37732" w:rsidRDefault="00F37732" w:rsidP="00ED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3C99" w14:textId="59F1D0D1" w:rsidR="004034C8" w:rsidRDefault="005F7746">
    <w:pPr>
      <w:pStyle w:val="Rodap"/>
    </w:pPr>
    <w:r>
      <w:rPr>
        <w:noProof/>
      </w:rPr>
      <w:drawing>
        <wp:anchor distT="0" distB="0" distL="114300" distR="114300" simplePos="0" relativeHeight="251661312" behindDoc="1" locked="1" layoutInCell="1" allowOverlap="1" wp14:anchorId="29AAF16E" wp14:editId="465DC655">
          <wp:simplePos x="0" y="0"/>
          <wp:positionH relativeFrom="margin">
            <wp:align>right</wp:align>
          </wp:positionH>
          <wp:positionV relativeFrom="page">
            <wp:posOffset>9777095</wp:posOffset>
          </wp:positionV>
          <wp:extent cx="5400040" cy="629920"/>
          <wp:effectExtent l="0" t="0" r="0" b="0"/>
          <wp:wrapNone/>
          <wp:docPr id="34481413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A387" w14:textId="77777777" w:rsidR="00F37732" w:rsidRDefault="00F37732" w:rsidP="00ED0177">
      <w:pPr>
        <w:spacing w:after="0" w:line="240" w:lineRule="auto"/>
      </w:pPr>
      <w:r>
        <w:separator/>
      </w:r>
    </w:p>
  </w:footnote>
  <w:footnote w:type="continuationSeparator" w:id="0">
    <w:p w14:paraId="424F61BA" w14:textId="77777777" w:rsidR="00F37732" w:rsidRDefault="00F37732" w:rsidP="00ED0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5FA7" w14:textId="00D04D7A" w:rsidR="00ED0177" w:rsidRDefault="008C21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BB1626" wp14:editId="5C910A62">
              <wp:simplePos x="0" y="0"/>
              <wp:positionH relativeFrom="column">
                <wp:posOffset>1662430</wp:posOffset>
              </wp:positionH>
              <wp:positionV relativeFrom="paragraph">
                <wp:posOffset>-88265</wp:posOffset>
              </wp:positionV>
              <wp:extent cx="904875" cy="695325"/>
              <wp:effectExtent l="0" t="0" r="0" b="0"/>
              <wp:wrapNone/>
              <wp:docPr id="1971298437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E9BBD2" w14:textId="2CD91D35" w:rsidR="008C21FE" w:rsidRPr="005A5398" w:rsidRDefault="00E24941" w:rsidP="008C21FE">
                          <w:pPr>
                            <w:rPr>
                              <w:color w:val="146498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146498"/>
                              <w:sz w:val="32"/>
                              <w:szCs w:val="32"/>
                            </w:rPr>
                            <w:t>1</w:t>
                          </w:r>
                          <w:r w:rsidR="00FE17C2">
                            <w:rPr>
                              <w:b/>
                              <w:bCs/>
                              <w:color w:val="146498"/>
                              <w:sz w:val="32"/>
                              <w:szCs w:val="32"/>
                            </w:rPr>
                            <w:t>1</w:t>
                          </w:r>
                          <w:r w:rsidR="00F00DF1" w:rsidRPr="005A5398">
                            <w:rPr>
                              <w:b/>
                              <w:bCs/>
                              <w:color w:val="146498"/>
                              <w:sz w:val="32"/>
                              <w:szCs w:val="32"/>
                            </w:rPr>
                            <w:t>/2</w:t>
                          </w:r>
                          <w:r w:rsidR="005A5398" w:rsidRPr="005A5398">
                            <w:rPr>
                              <w:b/>
                              <w:bCs/>
                              <w:color w:val="146498"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B162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0.9pt;margin-top:-6.95pt;width:71.2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" filled="f" stroked="f" strokeweight=".5pt">
              <v:textbox>
                <w:txbxContent>
                  <w:p w14:paraId="28E9BBD2" w14:textId="2CD91D35" w:rsidR="008C21FE" w:rsidRPr="005A5398" w:rsidRDefault="00E24941" w:rsidP="008C21FE">
                    <w:pPr>
                      <w:rPr>
                        <w:color w:val="146498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146498"/>
                        <w:sz w:val="32"/>
                        <w:szCs w:val="32"/>
                      </w:rPr>
                      <w:t>1</w:t>
                    </w:r>
                    <w:r w:rsidR="00FE17C2">
                      <w:rPr>
                        <w:b/>
                        <w:bCs/>
                        <w:color w:val="146498"/>
                        <w:sz w:val="32"/>
                        <w:szCs w:val="32"/>
                      </w:rPr>
                      <w:t>1</w:t>
                    </w:r>
                    <w:r w:rsidR="00F00DF1" w:rsidRPr="005A5398">
                      <w:rPr>
                        <w:b/>
                        <w:bCs/>
                        <w:color w:val="146498"/>
                        <w:sz w:val="32"/>
                        <w:szCs w:val="32"/>
                      </w:rPr>
                      <w:t>/2</w:t>
                    </w:r>
                    <w:r w:rsidR="005A5398" w:rsidRPr="005A5398">
                      <w:rPr>
                        <w:b/>
                        <w:bCs/>
                        <w:color w:val="146498"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5F7746">
      <w:rPr>
        <w:noProof/>
      </w:rPr>
      <w:drawing>
        <wp:anchor distT="0" distB="0" distL="114300" distR="114300" simplePos="0" relativeHeight="251663360" behindDoc="1" locked="1" layoutInCell="1" allowOverlap="1" wp14:anchorId="2593943F" wp14:editId="51E7DCD2">
          <wp:simplePos x="0" y="0"/>
          <wp:positionH relativeFrom="margin">
            <wp:posOffset>-146685</wp:posOffset>
          </wp:positionH>
          <wp:positionV relativeFrom="page">
            <wp:posOffset>123825</wp:posOffset>
          </wp:positionV>
          <wp:extent cx="5981700" cy="1106170"/>
          <wp:effectExtent l="0" t="0" r="0" b="0"/>
          <wp:wrapNone/>
          <wp:docPr id="19503027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106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C2CEE"/>
    <w:multiLevelType w:val="hybridMultilevel"/>
    <w:tmpl w:val="BB6830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034E7"/>
    <w:multiLevelType w:val="multilevel"/>
    <w:tmpl w:val="5D0A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BC6D47"/>
    <w:multiLevelType w:val="multilevel"/>
    <w:tmpl w:val="F49E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A242B3"/>
    <w:multiLevelType w:val="multilevel"/>
    <w:tmpl w:val="279A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2563641">
    <w:abstractNumId w:val="0"/>
  </w:num>
  <w:num w:numId="2" w16cid:durableId="1465780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087167">
    <w:abstractNumId w:val="2"/>
  </w:num>
  <w:num w:numId="4" w16cid:durableId="2141410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72"/>
    <w:rsid w:val="00001F7C"/>
    <w:rsid w:val="00004AE1"/>
    <w:rsid w:val="000B0447"/>
    <w:rsid w:val="000B0BE1"/>
    <w:rsid w:val="000B3B12"/>
    <w:rsid w:val="000E177F"/>
    <w:rsid w:val="000E6D95"/>
    <w:rsid w:val="00140FF7"/>
    <w:rsid w:val="001553D4"/>
    <w:rsid w:val="00162282"/>
    <w:rsid w:val="00162606"/>
    <w:rsid w:val="001674A2"/>
    <w:rsid w:val="001720DD"/>
    <w:rsid w:val="001858E0"/>
    <w:rsid w:val="001A3CCB"/>
    <w:rsid w:val="001D0F09"/>
    <w:rsid w:val="0020411A"/>
    <w:rsid w:val="002168D3"/>
    <w:rsid w:val="002457BC"/>
    <w:rsid w:val="00256B16"/>
    <w:rsid w:val="00263580"/>
    <w:rsid w:val="00274FB8"/>
    <w:rsid w:val="00281BCF"/>
    <w:rsid w:val="00286D13"/>
    <w:rsid w:val="00307E32"/>
    <w:rsid w:val="00326CE1"/>
    <w:rsid w:val="00335479"/>
    <w:rsid w:val="00335D7E"/>
    <w:rsid w:val="00353D9A"/>
    <w:rsid w:val="00355833"/>
    <w:rsid w:val="0038181C"/>
    <w:rsid w:val="0038516D"/>
    <w:rsid w:val="00385B3E"/>
    <w:rsid w:val="003C3319"/>
    <w:rsid w:val="003C518E"/>
    <w:rsid w:val="003D7B09"/>
    <w:rsid w:val="003F48DB"/>
    <w:rsid w:val="004034C8"/>
    <w:rsid w:val="004156BD"/>
    <w:rsid w:val="00425B49"/>
    <w:rsid w:val="004C226B"/>
    <w:rsid w:val="00525DCF"/>
    <w:rsid w:val="005305DB"/>
    <w:rsid w:val="00532690"/>
    <w:rsid w:val="005429AD"/>
    <w:rsid w:val="00556BAB"/>
    <w:rsid w:val="005616D6"/>
    <w:rsid w:val="005675C2"/>
    <w:rsid w:val="005762AD"/>
    <w:rsid w:val="00580696"/>
    <w:rsid w:val="00597466"/>
    <w:rsid w:val="005A5398"/>
    <w:rsid w:val="005A649D"/>
    <w:rsid w:val="005C00AB"/>
    <w:rsid w:val="005E1C25"/>
    <w:rsid w:val="005F2BC4"/>
    <w:rsid w:val="005F7746"/>
    <w:rsid w:val="005F7811"/>
    <w:rsid w:val="00600D78"/>
    <w:rsid w:val="006140C5"/>
    <w:rsid w:val="0063431B"/>
    <w:rsid w:val="006650DC"/>
    <w:rsid w:val="00681A5D"/>
    <w:rsid w:val="006D7A73"/>
    <w:rsid w:val="006E08B7"/>
    <w:rsid w:val="006F59FD"/>
    <w:rsid w:val="00701916"/>
    <w:rsid w:val="007050DD"/>
    <w:rsid w:val="00745900"/>
    <w:rsid w:val="00750250"/>
    <w:rsid w:val="00753A4A"/>
    <w:rsid w:val="0075502E"/>
    <w:rsid w:val="00757BF7"/>
    <w:rsid w:val="00773D3F"/>
    <w:rsid w:val="00781E3E"/>
    <w:rsid w:val="00782A5C"/>
    <w:rsid w:val="0078646F"/>
    <w:rsid w:val="00793B63"/>
    <w:rsid w:val="007A6E0A"/>
    <w:rsid w:val="007D4E9E"/>
    <w:rsid w:val="007E6088"/>
    <w:rsid w:val="007F667B"/>
    <w:rsid w:val="0081505D"/>
    <w:rsid w:val="00825691"/>
    <w:rsid w:val="008358B0"/>
    <w:rsid w:val="008635C0"/>
    <w:rsid w:val="0086733E"/>
    <w:rsid w:val="00871413"/>
    <w:rsid w:val="00881BA4"/>
    <w:rsid w:val="0088518B"/>
    <w:rsid w:val="00885917"/>
    <w:rsid w:val="008A6488"/>
    <w:rsid w:val="008B4566"/>
    <w:rsid w:val="008B4F1D"/>
    <w:rsid w:val="008B5759"/>
    <w:rsid w:val="008C21FE"/>
    <w:rsid w:val="008D3F39"/>
    <w:rsid w:val="008E6C10"/>
    <w:rsid w:val="008F24FF"/>
    <w:rsid w:val="0090630C"/>
    <w:rsid w:val="00912B45"/>
    <w:rsid w:val="00914ECC"/>
    <w:rsid w:val="00923B06"/>
    <w:rsid w:val="0094354A"/>
    <w:rsid w:val="00954D41"/>
    <w:rsid w:val="00955BD5"/>
    <w:rsid w:val="00961781"/>
    <w:rsid w:val="009740F1"/>
    <w:rsid w:val="00980CAF"/>
    <w:rsid w:val="009D799F"/>
    <w:rsid w:val="009D7B6D"/>
    <w:rsid w:val="009E6226"/>
    <w:rsid w:val="009F1563"/>
    <w:rsid w:val="00A03464"/>
    <w:rsid w:val="00A71451"/>
    <w:rsid w:val="00A87C80"/>
    <w:rsid w:val="00A92248"/>
    <w:rsid w:val="00AC7CE9"/>
    <w:rsid w:val="00AE17A2"/>
    <w:rsid w:val="00AF27CF"/>
    <w:rsid w:val="00AF39D3"/>
    <w:rsid w:val="00B40BC3"/>
    <w:rsid w:val="00B4510A"/>
    <w:rsid w:val="00B53123"/>
    <w:rsid w:val="00B651A1"/>
    <w:rsid w:val="00B72197"/>
    <w:rsid w:val="00B76AAE"/>
    <w:rsid w:val="00B85CEC"/>
    <w:rsid w:val="00B90A98"/>
    <w:rsid w:val="00B91E99"/>
    <w:rsid w:val="00BA7554"/>
    <w:rsid w:val="00BD6601"/>
    <w:rsid w:val="00BE61F9"/>
    <w:rsid w:val="00BF488F"/>
    <w:rsid w:val="00C01B98"/>
    <w:rsid w:val="00C15A28"/>
    <w:rsid w:val="00C20B92"/>
    <w:rsid w:val="00C25F02"/>
    <w:rsid w:val="00C477FD"/>
    <w:rsid w:val="00C62407"/>
    <w:rsid w:val="00C638BB"/>
    <w:rsid w:val="00C72B44"/>
    <w:rsid w:val="00C7350F"/>
    <w:rsid w:val="00C863E8"/>
    <w:rsid w:val="00C87C81"/>
    <w:rsid w:val="00C91470"/>
    <w:rsid w:val="00C930F9"/>
    <w:rsid w:val="00CA2800"/>
    <w:rsid w:val="00CB28D4"/>
    <w:rsid w:val="00CC36A6"/>
    <w:rsid w:val="00CD10C2"/>
    <w:rsid w:val="00CF0A12"/>
    <w:rsid w:val="00CF1AFD"/>
    <w:rsid w:val="00CF5EBD"/>
    <w:rsid w:val="00CF70E2"/>
    <w:rsid w:val="00D0207F"/>
    <w:rsid w:val="00D167B7"/>
    <w:rsid w:val="00D25372"/>
    <w:rsid w:val="00D31F02"/>
    <w:rsid w:val="00D3261C"/>
    <w:rsid w:val="00D34E55"/>
    <w:rsid w:val="00D428C9"/>
    <w:rsid w:val="00D44D85"/>
    <w:rsid w:val="00D97DB7"/>
    <w:rsid w:val="00DB1FE4"/>
    <w:rsid w:val="00DF6C0E"/>
    <w:rsid w:val="00E04446"/>
    <w:rsid w:val="00E109DB"/>
    <w:rsid w:val="00E2002C"/>
    <w:rsid w:val="00E24941"/>
    <w:rsid w:val="00E25AD4"/>
    <w:rsid w:val="00E32838"/>
    <w:rsid w:val="00E35405"/>
    <w:rsid w:val="00E37B61"/>
    <w:rsid w:val="00E41D54"/>
    <w:rsid w:val="00E56FFD"/>
    <w:rsid w:val="00E64181"/>
    <w:rsid w:val="00EA5E86"/>
    <w:rsid w:val="00ED0177"/>
    <w:rsid w:val="00ED042E"/>
    <w:rsid w:val="00ED39D3"/>
    <w:rsid w:val="00F00A92"/>
    <w:rsid w:val="00F00DF1"/>
    <w:rsid w:val="00F03DCA"/>
    <w:rsid w:val="00F2539E"/>
    <w:rsid w:val="00F37732"/>
    <w:rsid w:val="00F41FBE"/>
    <w:rsid w:val="00F73F65"/>
    <w:rsid w:val="00F766E9"/>
    <w:rsid w:val="00F848CC"/>
    <w:rsid w:val="00F84902"/>
    <w:rsid w:val="00FA325E"/>
    <w:rsid w:val="00FB067D"/>
    <w:rsid w:val="00FB67F0"/>
    <w:rsid w:val="00FD6321"/>
    <w:rsid w:val="00FE17C2"/>
    <w:rsid w:val="00F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CB3AB"/>
  <w15:chartTrackingRefBased/>
  <w15:docId w15:val="{C3025695-D7D5-4F9F-9F3F-684E63B0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177"/>
  </w:style>
  <w:style w:type="paragraph" w:styleId="Rodap">
    <w:name w:val="footer"/>
    <w:basedOn w:val="Normal"/>
    <w:link w:val="RodapChar"/>
    <w:uiPriority w:val="99"/>
    <w:unhideWhenUsed/>
    <w:rsid w:val="00ED0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177"/>
  </w:style>
  <w:style w:type="paragraph" w:styleId="NormalWeb">
    <w:name w:val="Normal (Web)"/>
    <w:basedOn w:val="Normal"/>
    <w:uiPriority w:val="99"/>
    <w:unhideWhenUsed/>
    <w:rsid w:val="008C21F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8C21FE"/>
    <w:rPr>
      <w:b/>
      <w:bCs/>
    </w:rPr>
  </w:style>
  <w:style w:type="character" w:styleId="Hyperlink">
    <w:name w:val="Hyperlink"/>
    <w:basedOn w:val="Fontepargpadro"/>
    <w:uiPriority w:val="99"/>
    <w:unhideWhenUsed/>
    <w:rsid w:val="00D34E5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4E5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774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600D78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75025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Fontepargpadro"/>
    <w:rsid w:val="00FB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6938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ibama/pt-br/servicos/relatorios/atividades-poluidor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br/ibama/pt-br/servicos/arquivos/relatorios/atividades_poluidoras/2025/20250205_Guia_RAPP_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os.ibama.gov.br/ctf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6F6A2-28C6-4441-88EE-97F04B29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Silva</dc:creator>
  <cp:keywords/>
  <dc:description/>
  <cp:lastModifiedBy>Luiz Medeiros</cp:lastModifiedBy>
  <cp:revision>3</cp:revision>
  <dcterms:created xsi:type="dcterms:W3CDTF">2026-01-22T13:07:00Z</dcterms:created>
  <dcterms:modified xsi:type="dcterms:W3CDTF">2026-01-22T13:08:00Z</dcterms:modified>
</cp:coreProperties>
</file>